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F6390" w14:textId="77777777" w:rsidR="005B2391" w:rsidRPr="005B2391" w:rsidRDefault="005B2391" w:rsidP="005B2391">
      <w:pPr>
        <w:widowControl/>
        <w:spacing w:before="100" w:beforeAutospacing="1" w:after="100" w:afterAutospacing="1" w:line="525" w:lineRule="atLeast"/>
        <w:ind w:right="90"/>
        <w:jc w:val="center"/>
        <w:outlineLvl w:val="0"/>
        <w:rPr>
          <w:rFonts w:ascii="Arial" w:eastAsia="宋体" w:hAnsi="Arial" w:cs="Arial"/>
          <w:b/>
          <w:bCs/>
          <w:kern w:val="36"/>
          <w:sz w:val="48"/>
          <w:szCs w:val="48"/>
        </w:rPr>
      </w:pPr>
      <w:r w:rsidRPr="005B2391">
        <w:rPr>
          <w:rFonts w:ascii="方正小标宋_GBK" w:eastAsia="方正小标宋_GBK" w:hAnsi="Arial" w:cs="Arial" w:hint="eastAsia"/>
          <w:b/>
          <w:bCs/>
          <w:kern w:val="36"/>
          <w:sz w:val="48"/>
          <w:szCs w:val="48"/>
        </w:rPr>
        <w:t>XX人民法院</w:t>
      </w:r>
    </w:p>
    <w:p w14:paraId="79DB7196" w14:textId="77777777" w:rsidR="005B2391" w:rsidRPr="005B2391" w:rsidRDefault="005B2391" w:rsidP="005B2391">
      <w:pPr>
        <w:widowControl/>
        <w:spacing w:line="630" w:lineRule="atLeast"/>
        <w:ind w:left="90" w:right="90"/>
        <w:jc w:val="center"/>
        <w:rPr>
          <w:rFonts w:ascii="Arial" w:eastAsia="宋体" w:hAnsi="Arial" w:cs="Arial"/>
          <w:kern w:val="0"/>
          <w:sz w:val="24"/>
          <w:szCs w:val="24"/>
        </w:rPr>
      </w:pPr>
      <w:r w:rsidRPr="005B2391">
        <w:rPr>
          <w:rFonts w:ascii="方正小标宋_GBK" w:eastAsia="方正小标宋_GBK" w:hAnsi="Arial" w:cs="Arial" w:hint="eastAsia"/>
          <w:b/>
          <w:bCs/>
          <w:kern w:val="0"/>
          <w:sz w:val="44"/>
          <w:szCs w:val="44"/>
        </w:rPr>
        <w:t>关于财政电子票据签章备案的函</w:t>
      </w:r>
    </w:p>
    <w:p w14:paraId="72A18572" w14:textId="77777777" w:rsidR="005B2391" w:rsidRPr="005B2391" w:rsidRDefault="005B2391" w:rsidP="005B2391">
      <w:pPr>
        <w:widowControl/>
        <w:spacing w:before="15" w:line="360" w:lineRule="atLeast"/>
        <w:jc w:val="left"/>
        <w:rPr>
          <w:rFonts w:ascii="Arial" w:eastAsia="宋体" w:hAnsi="Arial" w:cs="Arial"/>
          <w:kern w:val="0"/>
          <w:sz w:val="24"/>
          <w:szCs w:val="24"/>
        </w:rPr>
      </w:pPr>
      <w:r w:rsidRPr="005B2391">
        <w:rPr>
          <w:rFonts w:ascii="方正小标宋_GBK" w:eastAsia="方正小标宋_GBK" w:hAnsi="Arial" w:cs="Arial" w:hint="eastAsia"/>
          <w:b/>
          <w:bCs/>
          <w:kern w:val="0"/>
          <w:sz w:val="44"/>
          <w:szCs w:val="44"/>
        </w:rPr>
        <w:t> </w:t>
      </w:r>
    </w:p>
    <w:p w14:paraId="39894D4B" w14:textId="77777777" w:rsidR="005B2391" w:rsidRPr="005B2391" w:rsidRDefault="005B2391" w:rsidP="005B2391">
      <w:r w:rsidRPr="005B2391">
        <w:t>市财政局：</w:t>
      </w:r>
    </w:p>
    <w:p w14:paraId="6366F8DB" w14:textId="77777777" w:rsidR="005B2391" w:rsidRPr="005B2391" w:rsidRDefault="005B2391" w:rsidP="005B2391">
      <w:pPr>
        <w:widowControl/>
        <w:spacing w:before="105" w:line="295" w:lineRule="auto"/>
        <w:ind w:left="105" w:right="105" w:firstLine="645"/>
        <w:rPr>
          <w:rFonts w:ascii="Arial" w:eastAsia="宋体" w:hAnsi="Arial" w:cs="Arial"/>
          <w:kern w:val="0"/>
          <w:sz w:val="24"/>
          <w:szCs w:val="24"/>
        </w:rPr>
      </w:pPr>
      <w:r w:rsidRPr="005B2391">
        <w:rPr>
          <w:rFonts w:ascii="Arial" w:eastAsia="宋体" w:hAnsi="Arial" w:cs="Arial"/>
          <w:kern w:val="0"/>
          <w:sz w:val="24"/>
          <w:szCs w:val="24"/>
        </w:rPr>
        <w:t>我单位于</w:t>
      </w:r>
      <w:r w:rsidRPr="005B2391">
        <w:rPr>
          <w:rFonts w:ascii="Times New Roman" w:eastAsia="宋体" w:hAnsi="Times New Roman" w:cs="Times New Roman"/>
          <w:kern w:val="0"/>
          <w:sz w:val="24"/>
          <w:szCs w:val="24"/>
        </w:rPr>
        <w:t>2020</w:t>
      </w:r>
      <w:r w:rsidRPr="005B2391">
        <w:rPr>
          <w:rFonts w:ascii="Arial" w:eastAsia="宋体" w:hAnsi="Arial" w:cs="Arial"/>
          <w:kern w:val="0"/>
          <w:sz w:val="24"/>
          <w:szCs w:val="24"/>
        </w:rPr>
        <w:t>年启动财政电子票据改革，财政电子票据系统上线后，我单位开具的财政电子票据签章如下，为</w:t>
      </w:r>
      <w:r w:rsidRPr="005B2391">
        <w:rPr>
          <w:rFonts w:ascii="Arial" w:eastAsia="宋体" w:hAnsi="Arial" w:cs="Arial"/>
          <w:kern w:val="0"/>
          <w:sz w:val="24"/>
          <w:szCs w:val="24"/>
        </w:rPr>
        <w:t>“</w:t>
      </w:r>
      <w:r w:rsidRPr="005B2391">
        <w:rPr>
          <w:rFonts w:ascii="Times New Roman" w:eastAsia="宋体" w:hAnsi="Times New Roman" w:cs="Times New Roman"/>
          <w:kern w:val="0"/>
          <w:sz w:val="24"/>
          <w:szCs w:val="24"/>
        </w:rPr>
        <w:t>XX</w:t>
      </w:r>
      <w:r w:rsidRPr="005B2391">
        <w:rPr>
          <w:rFonts w:ascii="Arial" w:eastAsia="宋体" w:hAnsi="Arial" w:cs="Arial"/>
          <w:kern w:val="0"/>
          <w:sz w:val="24"/>
          <w:szCs w:val="24"/>
        </w:rPr>
        <w:t>人民法院收费专用章</w:t>
      </w:r>
      <w:r w:rsidRPr="005B2391">
        <w:rPr>
          <w:rFonts w:ascii="Arial" w:eastAsia="宋体" w:hAnsi="Arial" w:cs="Arial"/>
          <w:kern w:val="0"/>
          <w:sz w:val="24"/>
          <w:szCs w:val="24"/>
        </w:rPr>
        <w:t>”</w:t>
      </w:r>
      <w:r w:rsidRPr="005B2391">
        <w:rPr>
          <w:rFonts w:ascii="Arial" w:eastAsia="宋体" w:hAnsi="Arial" w:cs="Arial"/>
          <w:kern w:val="0"/>
          <w:sz w:val="24"/>
          <w:szCs w:val="24"/>
        </w:rPr>
        <w:t>，现送贵局非税征收管理中心备案。</w:t>
      </w:r>
    </w:p>
    <w:p w14:paraId="0065D5C2" w14:textId="77777777" w:rsidR="005B2391" w:rsidRPr="005B2391" w:rsidRDefault="005B2391" w:rsidP="005B2391">
      <w:pPr>
        <w:widowControl/>
        <w:spacing w:before="30" w:line="360" w:lineRule="atLeast"/>
        <w:ind w:left="660"/>
        <w:jc w:val="left"/>
        <w:rPr>
          <w:rFonts w:ascii="Arial" w:eastAsia="宋体" w:hAnsi="Arial" w:cs="Arial"/>
          <w:kern w:val="0"/>
          <w:sz w:val="24"/>
          <w:szCs w:val="24"/>
        </w:rPr>
      </w:pPr>
      <w:r w:rsidRPr="005B2391">
        <w:rPr>
          <w:rFonts w:ascii="Arial" w:eastAsia="宋体" w:hAnsi="Arial" w:cs="Arial"/>
          <w:kern w:val="0"/>
          <w:sz w:val="24"/>
          <w:szCs w:val="24"/>
        </w:rPr>
        <w:t>此函</w:t>
      </w:r>
    </w:p>
    <w:p w14:paraId="5DC6320A" w14:textId="77777777" w:rsidR="005B2391" w:rsidRPr="005B2391" w:rsidRDefault="005B2391" w:rsidP="005B2391">
      <w:pPr>
        <w:widowControl/>
        <w:spacing w:line="360" w:lineRule="atLeast"/>
        <w:jc w:val="left"/>
        <w:rPr>
          <w:rFonts w:ascii="Arial" w:eastAsia="宋体" w:hAnsi="Arial" w:cs="Arial"/>
          <w:kern w:val="0"/>
          <w:sz w:val="24"/>
          <w:szCs w:val="24"/>
        </w:rPr>
      </w:pPr>
      <w:r w:rsidRPr="005B2391">
        <w:rPr>
          <w:rFonts w:ascii="Arial" w:eastAsia="宋体" w:hAnsi="Arial" w:cs="Arial"/>
          <w:kern w:val="0"/>
          <w:sz w:val="47"/>
          <w:szCs w:val="47"/>
        </w:rPr>
        <w:t> </w:t>
      </w:r>
    </w:p>
    <w:p w14:paraId="177A9D2D" w14:textId="77777777" w:rsidR="005B2391" w:rsidRPr="005B2391" w:rsidRDefault="005B2391" w:rsidP="005B2391">
      <w:pPr>
        <w:widowControl/>
        <w:spacing w:before="100" w:beforeAutospacing="1" w:after="100" w:afterAutospacing="1" w:line="360" w:lineRule="atLeast"/>
        <w:ind w:left="660"/>
        <w:jc w:val="left"/>
        <w:rPr>
          <w:rFonts w:ascii="Arial" w:eastAsia="宋体" w:hAnsi="Arial" w:cs="Arial"/>
          <w:kern w:val="0"/>
          <w:sz w:val="24"/>
          <w:szCs w:val="24"/>
        </w:rPr>
      </w:pPr>
      <w:r w:rsidRPr="005B2391">
        <w:rPr>
          <w:rFonts w:ascii="Arial" w:eastAsia="宋体" w:hAnsi="Arial" w:cs="Arial"/>
          <w:kern w:val="0"/>
          <w:sz w:val="24"/>
          <w:szCs w:val="24"/>
        </w:rPr>
        <w:t>附件：</w:t>
      </w:r>
      <w:r w:rsidRPr="005B2391">
        <w:rPr>
          <w:rFonts w:ascii="Times New Roman" w:eastAsia="宋体" w:hAnsi="Times New Roman" w:cs="Times New Roman"/>
          <w:kern w:val="0"/>
          <w:sz w:val="24"/>
          <w:szCs w:val="24"/>
        </w:rPr>
        <w:t>XX</w:t>
      </w:r>
      <w:r w:rsidRPr="005B2391">
        <w:rPr>
          <w:rFonts w:ascii="Arial" w:eastAsia="宋体" w:hAnsi="Arial" w:cs="Arial"/>
          <w:kern w:val="0"/>
          <w:sz w:val="24"/>
          <w:szCs w:val="24"/>
        </w:rPr>
        <w:t>人民法院收费专用章印模（盖章）</w:t>
      </w:r>
    </w:p>
    <w:p w14:paraId="6EDCE38B" w14:textId="588FAB8D" w:rsidR="005B2391" w:rsidRDefault="005B2391" w:rsidP="005B2391">
      <w:pPr>
        <w:widowControl/>
        <w:spacing w:before="100" w:beforeAutospacing="1" w:after="100" w:afterAutospacing="1" w:line="360" w:lineRule="atLeast"/>
        <w:jc w:val="left"/>
        <w:rPr>
          <w:rFonts w:ascii="Arial" w:eastAsia="宋体" w:hAnsi="Arial" w:cs="Arial"/>
          <w:kern w:val="0"/>
          <w:sz w:val="24"/>
          <w:szCs w:val="24"/>
        </w:rPr>
      </w:pPr>
      <w:r w:rsidRPr="005B2391">
        <w:rPr>
          <w:rFonts w:ascii="Arial" w:eastAsia="宋体" w:hAnsi="Arial" w:cs="Arial"/>
          <w:kern w:val="0"/>
          <w:sz w:val="24"/>
          <w:szCs w:val="24"/>
        </w:rPr>
        <w:t> </w:t>
      </w:r>
    </w:p>
    <w:p w14:paraId="1AB52E85" w14:textId="77777777" w:rsidR="005B2391" w:rsidRPr="005B2391" w:rsidRDefault="005B2391" w:rsidP="005B2391">
      <w:pPr>
        <w:widowControl/>
        <w:spacing w:before="100" w:beforeAutospacing="1" w:after="100" w:afterAutospacing="1" w:line="360" w:lineRule="atLeast"/>
        <w:jc w:val="left"/>
        <w:rPr>
          <w:rFonts w:ascii="Arial" w:eastAsia="宋体" w:hAnsi="Arial" w:cs="Arial" w:hint="eastAsia"/>
          <w:kern w:val="0"/>
          <w:sz w:val="24"/>
          <w:szCs w:val="24"/>
        </w:rPr>
      </w:pPr>
    </w:p>
    <w:p w14:paraId="2B123585" w14:textId="77777777" w:rsidR="005B2391" w:rsidRPr="005B2391" w:rsidRDefault="005B2391" w:rsidP="005B2391">
      <w:pPr>
        <w:widowControl/>
        <w:spacing w:line="360" w:lineRule="atLeast"/>
        <w:jc w:val="left"/>
        <w:rPr>
          <w:rFonts w:ascii="Arial" w:eastAsia="宋体" w:hAnsi="Arial" w:cs="Arial"/>
          <w:kern w:val="0"/>
          <w:sz w:val="24"/>
          <w:szCs w:val="24"/>
        </w:rPr>
      </w:pPr>
      <w:r w:rsidRPr="005B2391">
        <w:rPr>
          <w:rFonts w:ascii="Arial" w:eastAsia="宋体" w:hAnsi="Arial" w:cs="Arial"/>
          <w:kern w:val="0"/>
          <w:sz w:val="23"/>
          <w:szCs w:val="23"/>
        </w:rPr>
        <w:t> </w:t>
      </w:r>
    </w:p>
    <w:p w14:paraId="749C0A0D" w14:textId="77777777" w:rsidR="005B2391" w:rsidRPr="005B2391" w:rsidRDefault="005B2391" w:rsidP="005B2391">
      <w:pPr>
        <w:widowControl/>
        <w:spacing w:line="360" w:lineRule="atLeast"/>
        <w:ind w:right="975"/>
        <w:jc w:val="right"/>
        <w:rPr>
          <w:rFonts w:ascii="Arial" w:eastAsia="宋体" w:hAnsi="Arial" w:cs="Arial"/>
          <w:kern w:val="0"/>
          <w:sz w:val="24"/>
          <w:szCs w:val="24"/>
        </w:rPr>
      </w:pPr>
      <w:r w:rsidRPr="005B2391">
        <w:rPr>
          <w:rFonts w:ascii="Times New Roman" w:eastAsia="宋体" w:hAnsi="Times New Roman" w:cs="Times New Roman"/>
          <w:kern w:val="0"/>
          <w:sz w:val="24"/>
          <w:szCs w:val="24"/>
        </w:rPr>
        <w:t>XX</w:t>
      </w:r>
      <w:r w:rsidRPr="005B2391">
        <w:rPr>
          <w:rFonts w:ascii="Arial" w:eastAsia="宋体" w:hAnsi="Arial" w:cs="Arial"/>
          <w:kern w:val="0"/>
          <w:sz w:val="24"/>
          <w:szCs w:val="24"/>
        </w:rPr>
        <w:t>人民法院</w:t>
      </w:r>
    </w:p>
    <w:p w14:paraId="213A93A7" w14:textId="77777777" w:rsidR="005B2391" w:rsidRPr="005B2391" w:rsidRDefault="005B2391" w:rsidP="005B2391">
      <w:pPr>
        <w:widowControl/>
        <w:spacing w:before="120" w:line="360" w:lineRule="atLeast"/>
        <w:ind w:right="525"/>
        <w:jc w:val="right"/>
        <w:rPr>
          <w:rFonts w:ascii="Arial" w:eastAsia="宋体" w:hAnsi="Arial" w:cs="Arial"/>
          <w:kern w:val="0"/>
          <w:sz w:val="24"/>
          <w:szCs w:val="24"/>
        </w:rPr>
      </w:pPr>
      <w:r w:rsidRPr="005B2391">
        <w:rPr>
          <w:rFonts w:ascii="Times New Roman" w:eastAsia="宋体" w:hAnsi="Times New Roman" w:cs="Times New Roman"/>
          <w:kern w:val="0"/>
          <w:sz w:val="24"/>
          <w:szCs w:val="24"/>
        </w:rPr>
        <w:t>2020</w:t>
      </w:r>
      <w:r w:rsidRPr="005B2391">
        <w:rPr>
          <w:rFonts w:ascii="Arial" w:eastAsia="宋体" w:hAnsi="Arial" w:cs="Arial"/>
          <w:kern w:val="0"/>
          <w:sz w:val="24"/>
          <w:szCs w:val="24"/>
        </w:rPr>
        <w:t>年</w:t>
      </w:r>
      <w:r w:rsidRPr="005B2391">
        <w:rPr>
          <w:rFonts w:ascii="Times New Roman" w:eastAsia="宋体" w:hAnsi="Times New Roman" w:cs="Times New Roman"/>
          <w:kern w:val="0"/>
          <w:sz w:val="24"/>
          <w:szCs w:val="24"/>
        </w:rPr>
        <w:t>2</w:t>
      </w:r>
      <w:r w:rsidRPr="005B2391">
        <w:rPr>
          <w:rFonts w:ascii="Arial" w:eastAsia="宋体" w:hAnsi="Arial" w:cs="Arial"/>
          <w:kern w:val="0"/>
          <w:sz w:val="24"/>
          <w:szCs w:val="24"/>
        </w:rPr>
        <w:t>月</w:t>
      </w:r>
      <w:r w:rsidRPr="005B2391">
        <w:rPr>
          <w:rFonts w:ascii="Times New Roman" w:eastAsia="宋体" w:hAnsi="Times New Roman" w:cs="Times New Roman"/>
          <w:kern w:val="0"/>
          <w:sz w:val="24"/>
          <w:szCs w:val="24"/>
        </w:rPr>
        <w:t>XX</w:t>
      </w:r>
      <w:r w:rsidRPr="005B2391">
        <w:rPr>
          <w:rFonts w:ascii="Arial" w:eastAsia="宋体" w:hAnsi="Arial" w:cs="Arial"/>
          <w:kern w:val="0"/>
          <w:sz w:val="24"/>
          <w:szCs w:val="24"/>
        </w:rPr>
        <w:t>日</w:t>
      </w:r>
    </w:p>
    <w:p w14:paraId="5F3F3C1E" w14:textId="77777777" w:rsidR="005B2391" w:rsidRPr="005B2391" w:rsidRDefault="005B2391" w:rsidP="005B2391">
      <w:pPr>
        <w:widowControl/>
        <w:spacing w:before="100" w:beforeAutospacing="1" w:after="100" w:afterAutospacing="1" w:line="360" w:lineRule="atLeast"/>
        <w:jc w:val="left"/>
        <w:rPr>
          <w:rFonts w:ascii="Arial" w:eastAsia="宋体" w:hAnsi="Arial" w:cs="Arial"/>
          <w:kern w:val="0"/>
          <w:sz w:val="24"/>
          <w:szCs w:val="24"/>
        </w:rPr>
      </w:pPr>
    </w:p>
    <w:p w14:paraId="17F22B8F" w14:textId="77777777" w:rsidR="005B2391" w:rsidRPr="005B2391" w:rsidRDefault="005B2391" w:rsidP="005B2391">
      <w:pPr>
        <w:widowControl/>
        <w:spacing w:before="100" w:beforeAutospacing="1" w:after="100" w:afterAutospacing="1" w:line="360" w:lineRule="atLeast"/>
        <w:jc w:val="left"/>
        <w:rPr>
          <w:rFonts w:ascii="Arial" w:eastAsia="宋体" w:hAnsi="Arial" w:cs="Arial"/>
          <w:kern w:val="0"/>
          <w:sz w:val="24"/>
          <w:szCs w:val="24"/>
        </w:rPr>
      </w:pPr>
      <w:r w:rsidRPr="005B2391">
        <w:rPr>
          <w:rFonts w:ascii="Arial" w:eastAsia="宋体" w:hAnsi="Arial" w:cs="Arial"/>
          <w:kern w:val="0"/>
          <w:sz w:val="20"/>
          <w:szCs w:val="20"/>
        </w:rPr>
        <w:t> </w:t>
      </w:r>
    </w:p>
    <w:p w14:paraId="407DCC90" w14:textId="77777777" w:rsidR="005B2391" w:rsidRPr="005B2391" w:rsidRDefault="005B2391" w:rsidP="005B2391">
      <w:pPr>
        <w:widowControl/>
        <w:spacing w:before="100" w:beforeAutospacing="1" w:after="100" w:afterAutospacing="1" w:line="360" w:lineRule="atLeast"/>
        <w:jc w:val="left"/>
        <w:rPr>
          <w:rFonts w:ascii="Arial" w:eastAsia="宋体" w:hAnsi="Arial" w:cs="Arial"/>
          <w:kern w:val="0"/>
          <w:sz w:val="24"/>
          <w:szCs w:val="24"/>
        </w:rPr>
      </w:pPr>
      <w:r w:rsidRPr="005B2391">
        <w:rPr>
          <w:rFonts w:ascii="Arial" w:eastAsia="宋体" w:hAnsi="Arial" w:cs="Arial"/>
          <w:kern w:val="0"/>
          <w:sz w:val="20"/>
          <w:szCs w:val="20"/>
        </w:rPr>
        <w:t> </w:t>
      </w:r>
    </w:p>
    <w:p w14:paraId="351D9252" w14:textId="77777777" w:rsidR="005B2391" w:rsidRPr="005B2391" w:rsidRDefault="005B2391" w:rsidP="005B2391">
      <w:pPr>
        <w:widowControl/>
        <w:spacing w:before="100" w:beforeAutospacing="1" w:after="100" w:afterAutospacing="1" w:line="360" w:lineRule="atLeast"/>
        <w:jc w:val="left"/>
        <w:rPr>
          <w:rFonts w:ascii="Arial" w:eastAsia="宋体" w:hAnsi="Arial" w:cs="Arial"/>
          <w:kern w:val="0"/>
          <w:sz w:val="24"/>
          <w:szCs w:val="24"/>
        </w:rPr>
      </w:pPr>
      <w:r w:rsidRPr="005B2391">
        <w:rPr>
          <w:rFonts w:ascii="Arial" w:eastAsia="宋体" w:hAnsi="Arial" w:cs="Arial"/>
          <w:kern w:val="0"/>
          <w:sz w:val="20"/>
          <w:szCs w:val="20"/>
        </w:rPr>
        <w:t> </w:t>
      </w:r>
    </w:p>
    <w:p w14:paraId="4A831DBE" w14:textId="77777777" w:rsidR="005B2391" w:rsidRPr="005B2391" w:rsidRDefault="005B2391" w:rsidP="005B2391">
      <w:pPr>
        <w:widowControl/>
        <w:spacing w:before="100" w:beforeAutospacing="1" w:after="100" w:afterAutospacing="1" w:line="360" w:lineRule="atLeast"/>
        <w:jc w:val="left"/>
        <w:rPr>
          <w:rFonts w:ascii="Arial" w:eastAsia="宋体" w:hAnsi="Arial" w:cs="Arial"/>
          <w:kern w:val="0"/>
          <w:sz w:val="24"/>
          <w:szCs w:val="24"/>
        </w:rPr>
      </w:pPr>
      <w:r w:rsidRPr="005B2391">
        <w:rPr>
          <w:rFonts w:ascii="Arial" w:eastAsia="宋体" w:hAnsi="Arial" w:cs="Arial"/>
          <w:kern w:val="0"/>
          <w:sz w:val="20"/>
          <w:szCs w:val="20"/>
        </w:rPr>
        <w:t> </w:t>
      </w:r>
    </w:p>
    <w:p w14:paraId="2318E694" w14:textId="77777777" w:rsidR="005B2391" w:rsidRPr="005B2391" w:rsidRDefault="005B2391" w:rsidP="005B2391">
      <w:pPr>
        <w:widowControl/>
        <w:spacing w:before="100" w:beforeAutospacing="1" w:after="100" w:afterAutospacing="1" w:line="360" w:lineRule="atLeast"/>
        <w:jc w:val="left"/>
        <w:rPr>
          <w:rFonts w:ascii="Arial" w:eastAsia="宋体" w:hAnsi="Arial" w:cs="Arial"/>
          <w:kern w:val="0"/>
          <w:sz w:val="24"/>
          <w:szCs w:val="24"/>
        </w:rPr>
      </w:pPr>
      <w:r w:rsidRPr="005B2391">
        <w:rPr>
          <w:rFonts w:ascii="Arial" w:eastAsia="宋体" w:hAnsi="Arial" w:cs="Arial"/>
          <w:kern w:val="0"/>
          <w:sz w:val="20"/>
          <w:szCs w:val="20"/>
        </w:rPr>
        <w:t> </w:t>
      </w:r>
    </w:p>
    <w:p w14:paraId="0D528C78" w14:textId="77777777" w:rsidR="005B2391" w:rsidRPr="005B2391" w:rsidRDefault="005B2391" w:rsidP="005B2391">
      <w:pPr>
        <w:widowControl/>
        <w:spacing w:before="100" w:beforeAutospacing="1" w:after="100" w:afterAutospacing="1" w:line="360" w:lineRule="atLeast"/>
        <w:jc w:val="left"/>
        <w:rPr>
          <w:rFonts w:ascii="Arial" w:eastAsia="宋体" w:hAnsi="Arial" w:cs="Arial"/>
          <w:kern w:val="0"/>
          <w:sz w:val="24"/>
          <w:szCs w:val="24"/>
        </w:rPr>
      </w:pPr>
      <w:r w:rsidRPr="005B2391">
        <w:rPr>
          <w:rFonts w:ascii="Arial" w:eastAsia="宋体" w:hAnsi="Arial" w:cs="Arial"/>
          <w:kern w:val="0"/>
          <w:sz w:val="20"/>
          <w:szCs w:val="20"/>
        </w:rPr>
        <w:t> </w:t>
      </w:r>
    </w:p>
    <w:p w14:paraId="32E37CC2" w14:textId="77777777" w:rsidR="005B2391" w:rsidRPr="005B2391" w:rsidRDefault="005B2391" w:rsidP="005B2391">
      <w:pPr>
        <w:widowControl/>
        <w:spacing w:line="360" w:lineRule="atLeast"/>
        <w:jc w:val="left"/>
        <w:rPr>
          <w:rFonts w:ascii="Arial" w:eastAsia="宋体" w:hAnsi="Arial" w:cs="Arial"/>
          <w:kern w:val="0"/>
          <w:sz w:val="24"/>
          <w:szCs w:val="24"/>
        </w:rPr>
      </w:pPr>
      <w:r w:rsidRPr="005B2391">
        <w:rPr>
          <w:rFonts w:ascii="Arial" w:eastAsia="宋体" w:hAnsi="Arial" w:cs="Arial"/>
          <w:kern w:val="0"/>
          <w:sz w:val="27"/>
          <w:szCs w:val="27"/>
        </w:rPr>
        <w:t> </w:t>
      </w:r>
    </w:p>
    <w:p w14:paraId="5C35FBE9" w14:textId="77777777" w:rsidR="005B2391" w:rsidRPr="005B2391" w:rsidRDefault="005B2391" w:rsidP="005B2391">
      <w:pPr>
        <w:widowControl/>
        <w:spacing w:before="100" w:beforeAutospacing="1" w:after="100" w:afterAutospacing="1" w:line="525" w:lineRule="atLeast"/>
        <w:ind w:right="90"/>
        <w:jc w:val="center"/>
        <w:outlineLvl w:val="0"/>
        <w:rPr>
          <w:rFonts w:ascii="Arial" w:eastAsia="宋体" w:hAnsi="Arial" w:cs="Arial"/>
          <w:b/>
          <w:bCs/>
          <w:kern w:val="36"/>
          <w:sz w:val="48"/>
          <w:szCs w:val="48"/>
        </w:rPr>
      </w:pPr>
      <w:r w:rsidRPr="005B2391">
        <w:rPr>
          <w:rFonts w:ascii="方正小标宋_GBK" w:eastAsia="方正小标宋_GBK" w:hAnsi="Arial" w:cs="Arial" w:hint="eastAsia"/>
          <w:b/>
          <w:bCs/>
          <w:kern w:val="36"/>
          <w:sz w:val="48"/>
          <w:szCs w:val="48"/>
        </w:rPr>
        <w:lastRenderedPageBreak/>
        <w:t>关于在重庆法院财政电子票据子系统中</w:t>
      </w:r>
    </w:p>
    <w:p w14:paraId="1E0E06E4" w14:textId="77777777" w:rsidR="005B2391" w:rsidRPr="005B2391" w:rsidRDefault="005B2391" w:rsidP="005B2391">
      <w:pPr>
        <w:widowControl/>
        <w:spacing w:line="630" w:lineRule="atLeast"/>
        <w:ind w:left="90" w:right="90"/>
        <w:jc w:val="center"/>
        <w:rPr>
          <w:rFonts w:ascii="Arial" w:eastAsia="宋体" w:hAnsi="Arial" w:cs="Arial"/>
          <w:kern w:val="0"/>
          <w:sz w:val="24"/>
          <w:szCs w:val="24"/>
        </w:rPr>
      </w:pPr>
      <w:r w:rsidRPr="005B2391">
        <w:rPr>
          <w:rFonts w:ascii="方正小标宋_GBK" w:eastAsia="方正小标宋_GBK" w:hAnsi="Arial" w:cs="Arial" w:hint="eastAsia"/>
          <w:b/>
          <w:bCs/>
          <w:kern w:val="0"/>
          <w:sz w:val="44"/>
          <w:szCs w:val="44"/>
        </w:rPr>
        <w:t>授权电子票据签名认证的函</w:t>
      </w:r>
    </w:p>
    <w:p w14:paraId="1B2B2C3A" w14:textId="77777777" w:rsidR="005B2391" w:rsidRPr="005B2391" w:rsidRDefault="005B2391" w:rsidP="005B2391">
      <w:pPr>
        <w:widowControl/>
        <w:spacing w:before="15" w:line="360" w:lineRule="atLeast"/>
        <w:jc w:val="left"/>
        <w:rPr>
          <w:rFonts w:ascii="Arial" w:eastAsia="宋体" w:hAnsi="Arial" w:cs="Arial"/>
          <w:kern w:val="0"/>
          <w:sz w:val="24"/>
          <w:szCs w:val="24"/>
        </w:rPr>
      </w:pPr>
      <w:r w:rsidRPr="005B2391">
        <w:rPr>
          <w:rFonts w:ascii="方正小标宋_GBK" w:eastAsia="方正小标宋_GBK" w:hAnsi="Arial" w:cs="Arial" w:hint="eastAsia"/>
          <w:b/>
          <w:bCs/>
          <w:kern w:val="0"/>
          <w:sz w:val="44"/>
          <w:szCs w:val="44"/>
        </w:rPr>
        <w:t> </w:t>
      </w:r>
    </w:p>
    <w:p w14:paraId="624C66EA" w14:textId="77777777" w:rsidR="005B2391" w:rsidRPr="005B2391" w:rsidRDefault="005B2391" w:rsidP="005B2391">
      <w:pPr>
        <w:widowControl/>
        <w:spacing w:before="100" w:beforeAutospacing="1" w:after="100" w:afterAutospacing="1" w:line="292" w:lineRule="auto"/>
        <w:jc w:val="left"/>
        <w:rPr>
          <w:rFonts w:ascii="Arial" w:eastAsia="宋体" w:hAnsi="Arial" w:cs="Arial"/>
          <w:kern w:val="0"/>
          <w:sz w:val="24"/>
          <w:szCs w:val="24"/>
        </w:rPr>
      </w:pPr>
      <w:r w:rsidRPr="005B2391">
        <w:rPr>
          <w:rFonts w:ascii="Arial" w:eastAsia="宋体" w:hAnsi="Arial" w:cs="Arial"/>
          <w:kern w:val="0"/>
          <w:sz w:val="24"/>
          <w:szCs w:val="24"/>
        </w:rPr>
        <w:t>重庆市高级人民法院：</w:t>
      </w:r>
    </w:p>
    <w:p w14:paraId="2815018A" w14:textId="77777777" w:rsidR="005B2391" w:rsidRPr="005B2391" w:rsidRDefault="005B2391" w:rsidP="005B2391">
      <w:pPr>
        <w:widowControl/>
        <w:spacing w:before="100" w:beforeAutospacing="1" w:after="100" w:afterAutospacing="1" w:line="292" w:lineRule="auto"/>
        <w:ind w:firstLine="645"/>
        <w:rPr>
          <w:rFonts w:ascii="Arial" w:eastAsia="宋体" w:hAnsi="Arial" w:cs="Arial"/>
          <w:kern w:val="0"/>
          <w:sz w:val="24"/>
          <w:szCs w:val="24"/>
        </w:rPr>
      </w:pPr>
      <w:r w:rsidRPr="005B2391">
        <w:rPr>
          <w:rFonts w:ascii="Arial" w:eastAsia="宋体" w:hAnsi="Arial" w:cs="Arial"/>
          <w:kern w:val="0"/>
          <w:sz w:val="24"/>
          <w:szCs w:val="24"/>
        </w:rPr>
        <w:t>根据财政部《关于稳步推进财政电子票据管理改革的试点方案》（财综〔</w:t>
      </w:r>
      <w:r w:rsidRPr="005B2391">
        <w:rPr>
          <w:rFonts w:ascii="Times New Roman" w:eastAsia="宋体" w:hAnsi="Times New Roman" w:cs="Times New Roman"/>
          <w:kern w:val="0"/>
          <w:sz w:val="24"/>
          <w:szCs w:val="24"/>
        </w:rPr>
        <w:t>2017</w:t>
      </w:r>
      <w:r w:rsidRPr="005B2391">
        <w:rPr>
          <w:rFonts w:ascii="Arial" w:eastAsia="宋体" w:hAnsi="Arial" w:cs="Arial"/>
          <w:kern w:val="0"/>
          <w:sz w:val="24"/>
          <w:szCs w:val="24"/>
        </w:rPr>
        <w:t>〕</w:t>
      </w:r>
      <w:r w:rsidRPr="005B2391">
        <w:rPr>
          <w:rFonts w:ascii="Times New Roman" w:eastAsia="宋体" w:hAnsi="Times New Roman" w:cs="Times New Roman"/>
          <w:kern w:val="0"/>
          <w:sz w:val="24"/>
          <w:szCs w:val="24"/>
        </w:rPr>
        <w:t>32</w:t>
      </w:r>
      <w:r w:rsidRPr="005B2391">
        <w:rPr>
          <w:rFonts w:ascii="Arial" w:eastAsia="宋体" w:hAnsi="Arial" w:cs="Arial"/>
          <w:kern w:val="0"/>
          <w:sz w:val="24"/>
          <w:szCs w:val="24"/>
        </w:rPr>
        <w:t>号）精神，重庆市财政局《关于非税收入</w:t>
      </w:r>
      <w:r w:rsidRPr="005B2391">
        <w:rPr>
          <w:rFonts w:ascii="Arial" w:eastAsia="宋体" w:hAnsi="Arial" w:cs="Arial"/>
          <w:spacing w:val="-15"/>
          <w:kern w:val="0"/>
          <w:sz w:val="24"/>
          <w:szCs w:val="24"/>
        </w:rPr>
        <w:t>刷卡缴款流程重构升级的通知》（</w:t>
      </w:r>
      <w:proofErr w:type="gramStart"/>
      <w:r w:rsidRPr="005B2391">
        <w:rPr>
          <w:rFonts w:ascii="Arial" w:eastAsia="宋体" w:hAnsi="Arial" w:cs="Arial"/>
          <w:spacing w:val="-15"/>
          <w:kern w:val="0"/>
          <w:sz w:val="24"/>
          <w:szCs w:val="24"/>
        </w:rPr>
        <w:t>渝财非税</w:t>
      </w:r>
      <w:proofErr w:type="gramEnd"/>
      <w:r w:rsidRPr="005B2391">
        <w:rPr>
          <w:rFonts w:ascii="Arial" w:eastAsia="宋体" w:hAnsi="Arial" w:cs="Arial"/>
          <w:spacing w:val="-15"/>
          <w:kern w:val="0"/>
          <w:sz w:val="24"/>
          <w:szCs w:val="24"/>
        </w:rPr>
        <w:t>〔</w:t>
      </w:r>
      <w:r w:rsidRPr="005B2391">
        <w:rPr>
          <w:rFonts w:ascii="Times New Roman" w:eastAsia="宋体" w:hAnsi="Times New Roman" w:cs="Times New Roman"/>
          <w:spacing w:val="-15"/>
          <w:kern w:val="0"/>
          <w:sz w:val="24"/>
          <w:szCs w:val="24"/>
        </w:rPr>
        <w:t>2019</w:t>
      </w:r>
      <w:r w:rsidRPr="005B2391">
        <w:rPr>
          <w:rFonts w:ascii="Arial" w:eastAsia="宋体" w:hAnsi="Arial" w:cs="Arial"/>
          <w:spacing w:val="-15"/>
          <w:kern w:val="0"/>
          <w:sz w:val="24"/>
          <w:szCs w:val="24"/>
        </w:rPr>
        <w:t>〕</w:t>
      </w:r>
      <w:r w:rsidRPr="005B2391">
        <w:rPr>
          <w:rFonts w:ascii="Times New Roman" w:eastAsia="宋体" w:hAnsi="Times New Roman" w:cs="Times New Roman"/>
          <w:spacing w:val="-15"/>
          <w:kern w:val="0"/>
          <w:sz w:val="24"/>
          <w:szCs w:val="24"/>
        </w:rPr>
        <w:t>10</w:t>
      </w:r>
      <w:r w:rsidRPr="005B2391">
        <w:rPr>
          <w:rFonts w:ascii="Arial" w:eastAsia="宋体" w:hAnsi="Arial" w:cs="Arial"/>
          <w:spacing w:val="-30"/>
          <w:kern w:val="0"/>
          <w:sz w:val="24"/>
          <w:szCs w:val="24"/>
        </w:rPr>
        <w:t>号）和《关</w:t>
      </w:r>
      <w:r w:rsidRPr="005B2391">
        <w:rPr>
          <w:rFonts w:ascii="Arial" w:eastAsia="宋体" w:hAnsi="Arial" w:cs="Arial"/>
          <w:kern w:val="0"/>
          <w:sz w:val="24"/>
          <w:szCs w:val="24"/>
        </w:rPr>
        <w:t>于开展实施非税收入收缴电子化全国统一标准工作的通知》（</w:t>
      </w:r>
      <w:proofErr w:type="gramStart"/>
      <w:r w:rsidRPr="005B2391">
        <w:rPr>
          <w:rFonts w:ascii="Arial" w:eastAsia="宋体" w:hAnsi="Arial" w:cs="Arial"/>
          <w:kern w:val="0"/>
          <w:sz w:val="24"/>
          <w:szCs w:val="24"/>
        </w:rPr>
        <w:t>渝财非税</w:t>
      </w:r>
      <w:proofErr w:type="gramEnd"/>
      <w:r w:rsidRPr="005B2391">
        <w:rPr>
          <w:rFonts w:ascii="Arial" w:eastAsia="宋体" w:hAnsi="Arial" w:cs="Arial"/>
          <w:kern w:val="0"/>
          <w:sz w:val="24"/>
          <w:szCs w:val="24"/>
        </w:rPr>
        <w:t>〔</w:t>
      </w:r>
      <w:r w:rsidRPr="005B2391">
        <w:rPr>
          <w:rFonts w:ascii="Times New Roman" w:eastAsia="宋体" w:hAnsi="Times New Roman" w:cs="Times New Roman"/>
          <w:kern w:val="0"/>
          <w:sz w:val="24"/>
          <w:szCs w:val="24"/>
        </w:rPr>
        <w:t>2019</w:t>
      </w:r>
      <w:r w:rsidRPr="005B2391">
        <w:rPr>
          <w:rFonts w:ascii="Arial" w:eastAsia="宋体" w:hAnsi="Arial" w:cs="Arial"/>
          <w:kern w:val="0"/>
          <w:sz w:val="24"/>
          <w:szCs w:val="24"/>
        </w:rPr>
        <w:t>〕</w:t>
      </w:r>
      <w:r w:rsidRPr="005B2391">
        <w:rPr>
          <w:rFonts w:ascii="Times New Roman" w:eastAsia="宋体" w:hAnsi="Times New Roman" w:cs="Times New Roman"/>
          <w:kern w:val="0"/>
          <w:sz w:val="24"/>
          <w:szCs w:val="24"/>
        </w:rPr>
        <w:t>7</w:t>
      </w:r>
      <w:r w:rsidRPr="005B2391">
        <w:rPr>
          <w:rFonts w:ascii="Arial" w:eastAsia="宋体" w:hAnsi="Arial" w:cs="Arial"/>
          <w:kern w:val="0"/>
          <w:sz w:val="24"/>
          <w:szCs w:val="24"/>
        </w:rPr>
        <w:t>号）要求，全市法院的非税收入管理平台根据市财政局和市高法院统一部署由人民法院专网切换到互联网电子诉讼平台，并与我市非税收入收缴电子化管理系统、财政票据电子化平台完成数据对接，即将上线使用。</w:t>
      </w:r>
    </w:p>
    <w:p w14:paraId="48E8DF80" w14:textId="77777777" w:rsidR="005B2391" w:rsidRPr="005B2391" w:rsidRDefault="005B2391" w:rsidP="005B2391">
      <w:pPr>
        <w:widowControl/>
        <w:spacing w:before="30" w:line="295" w:lineRule="auto"/>
        <w:ind w:right="105" w:firstLine="600"/>
        <w:rPr>
          <w:rFonts w:ascii="Arial" w:eastAsia="宋体" w:hAnsi="Arial" w:cs="Arial"/>
          <w:kern w:val="0"/>
          <w:sz w:val="24"/>
          <w:szCs w:val="24"/>
        </w:rPr>
      </w:pPr>
      <w:r w:rsidRPr="005B2391">
        <w:rPr>
          <w:rFonts w:ascii="Arial" w:eastAsia="宋体" w:hAnsi="Arial" w:cs="Arial"/>
          <w:kern w:val="0"/>
          <w:sz w:val="24"/>
          <w:szCs w:val="24"/>
        </w:rPr>
        <w:t>按上述文件精神，我院非税收入（含诉讼费、罚没收入、利息收入、资产处置收入等）、资金往来款（</w:t>
      </w:r>
      <w:proofErr w:type="gramStart"/>
      <w:r w:rsidRPr="005B2391">
        <w:rPr>
          <w:rFonts w:ascii="Arial" w:eastAsia="宋体" w:hAnsi="Arial" w:cs="Arial"/>
          <w:kern w:val="0"/>
          <w:sz w:val="24"/>
          <w:szCs w:val="24"/>
        </w:rPr>
        <w:t>含案款</w:t>
      </w:r>
      <w:proofErr w:type="gramEnd"/>
      <w:r w:rsidRPr="005B2391">
        <w:rPr>
          <w:rFonts w:ascii="Arial" w:eastAsia="宋体" w:hAnsi="Arial" w:cs="Arial"/>
          <w:kern w:val="0"/>
          <w:sz w:val="24"/>
          <w:szCs w:val="24"/>
        </w:rPr>
        <w:t>、暂收代收款等）首先通过财政票据电子化平台生成电子票据信息，当事人自行下载使用电子票据；确需纸质票据的当事人可通过法院换开纸质票据。因《重庆市非税收入统一票据（电子）》和《重庆市行政事业单位资金往来结算票据（电子）》都需要通过财政部审批的签名证书认证并加盖电子票据印章才能自动生成，我院现无财政部审批的签名证书，特授权委托重庆市高级人民法院在财政电子票据子系统中利用市高法院的签名证书代为签名认证，并为我院出具的《重庆市非税收入统一票据（电子）》和《重庆市行政事业单位资金往来结算票据（电子）》统一套用电子票据印章即</w:t>
      </w:r>
      <w:r w:rsidRPr="005B2391">
        <w:rPr>
          <w:rFonts w:ascii="Arial" w:eastAsia="宋体" w:hAnsi="Arial" w:cs="Arial"/>
          <w:kern w:val="0"/>
          <w:sz w:val="24"/>
          <w:szCs w:val="24"/>
        </w:rPr>
        <w:t>“×××</w:t>
      </w:r>
      <w:r w:rsidRPr="005B2391">
        <w:rPr>
          <w:rFonts w:ascii="Arial" w:eastAsia="宋体" w:hAnsi="Arial" w:cs="Arial"/>
          <w:kern w:val="0"/>
          <w:sz w:val="24"/>
          <w:szCs w:val="24"/>
        </w:rPr>
        <w:t>人民法院收费专用章</w:t>
      </w:r>
      <w:r w:rsidRPr="005B2391">
        <w:rPr>
          <w:rFonts w:ascii="Arial" w:eastAsia="宋体" w:hAnsi="Arial" w:cs="Arial"/>
          <w:kern w:val="0"/>
          <w:sz w:val="24"/>
          <w:szCs w:val="24"/>
        </w:rPr>
        <w:t>”</w:t>
      </w:r>
      <w:r w:rsidRPr="005B2391">
        <w:rPr>
          <w:rFonts w:ascii="Arial" w:eastAsia="宋体" w:hAnsi="Arial" w:cs="Arial"/>
          <w:kern w:val="0"/>
          <w:sz w:val="24"/>
          <w:szCs w:val="24"/>
        </w:rPr>
        <w:t>。我院对重庆法院财政电子票据子系统中利用市高法院签名证书认证并加盖相应电子票据印章的电子票据均予以有效认可。</w:t>
      </w:r>
    </w:p>
    <w:p w14:paraId="28D31F92" w14:textId="77777777" w:rsidR="005B2391" w:rsidRPr="005B2391" w:rsidRDefault="005B2391" w:rsidP="005B2391">
      <w:pPr>
        <w:widowControl/>
        <w:spacing w:before="30" w:line="360" w:lineRule="atLeast"/>
        <w:ind w:left="765"/>
        <w:jc w:val="left"/>
        <w:rPr>
          <w:rFonts w:ascii="Arial" w:eastAsia="宋体" w:hAnsi="Arial" w:cs="Arial"/>
          <w:kern w:val="0"/>
          <w:sz w:val="24"/>
          <w:szCs w:val="24"/>
        </w:rPr>
      </w:pPr>
      <w:r w:rsidRPr="005B2391">
        <w:rPr>
          <w:rFonts w:ascii="Arial" w:eastAsia="宋体" w:hAnsi="Arial" w:cs="Arial"/>
          <w:kern w:val="0"/>
          <w:sz w:val="24"/>
          <w:szCs w:val="24"/>
        </w:rPr>
        <w:t>特此委托</w:t>
      </w:r>
    </w:p>
    <w:p w14:paraId="466EF75C" w14:textId="77777777" w:rsidR="005B2391" w:rsidRPr="005B2391" w:rsidRDefault="005B2391" w:rsidP="005B2391">
      <w:pPr>
        <w:widowControl/>
        <w:spacing w:before="100" w:beforeAutospacing="1" w:after="100" w:afterAutospacing="1" w:line="360" w:lineRule="atLeast"/>
        <w:jc w:val="left"/>
        <w:rPr>
          <w:rFonts w:ascii="Arial" w:eastAsia="宋体" w:hAnsi="Arial" w:cs="Arial"/>
          <w:kern w:val="0"/>
          <w:sz w:val="24"/>
          <w:szCs w:val="24"/>
        </w:rPr>
      </w:pPr>
      <w:r w:rsidRPr="005B2391">
        <w:rPr>
          <w:rFonts w:ascii="Arial" w:eastAsia="宋体" w:hAnsi="Arial" w:cs="Arial"/>
          <w:kern w:val="0"/>
          <w:sz w:val="24"/>
          <w:szCs w:val="24"/>
        </w:rPr>
        <w:t> </w:t>
      </w:r>
      <w:bookmarkStart w:id="0" w:name="_GoBack"/>
      <w:bookmarkEnd w:id="0"/>
    </w:p>
    <w:p w14:paraId="6A5A030B" w14:textId="78207DF9" w:rsidR="005B2391" w:rsidRPr="005B2391" w:rsidRDefault="005B2391" w:rsidP="005B2391">
      <w:pPr>
        <w:widowControl/>
        <w:spacing w:before="100" w:beforeAutospacing="1" w:after="100" w:afterAutospacing="1" w:line="360" w:lineRule="atLeast"/>
        <w:jc w:val="left"/>
        <w:rPr>
          <w:rFonts w:ascii="Arial" w:eastAsia="宋体" w:hAnsi="Arial" w:cs="Arial" w:hint="eastAsia"/>
          <w:kern w:val="0"/>
          <w:sz w:val="24"/>
          <w:szCs w:val="24"/>
        </w:rPr>
      </w:pPr>
      <w:r w:rsidRPr="005B2391">
        <w:rPr>
          <w:rFonts w:ascii="Arial" w:eastAsia="宋体" w:hAnsi="Arial" w:cs="Arial"/>
          <w:kern w:val="0"/>
          <w:sz w:val="24"/>
          <w:szCs w:val="24"/>
        </w:rPr>
        <w:t> </w:t>
      </w:r>
    </w:p>
    <w:p w14:paraId="1A33B75B" w14:textId="77777777" w:rsidR="005B2391" w:rsidRPr="005B2391" w:rsidRDefault="005B2391" w:rsidP="005B2391">
      <w:pPr>
        <w:widowControl/>
        <w:spacing w:before="100" w:beforeAutospacing="1" w:after="100" w:afterAutospacing="1" w:line="360" w:lineRule="atLeast"/>
        <w:ind w:left="3810"/>
        <w:jc w:val="left"/>
        <w:rPr>
          <w:rFonts w:ascii="Arial" w:eastAsia="宋体" w:hAnsi="Arial" w:cs="Arial"/>
          <w:kern w:val="0"/>
          <w:sz w:val="24"/>
          <w:szCs w:val="24"/>
        </w:rPr>
      </w:pPr>
      <w:r w:rsidRPr="005B2391">
        <w:rPr>
          <w:rFonts w:ascii="Arial" w:eastAsia="宋体" w:hAnsi="Arial" w:cs="Arial"/>
          <w:kern w:val="0"/>
          <w:sz w:val="24"/>
          <w:szCs w:val="24"/>
        </w:rPr>
        <w:t>委托单位（公章）：</w:t>
      </w:r>
      <w:r w:rsidRPr="005B2391">
        <w:rPr>
          <w:rFonts w:ascii="Times New Roman" w:eastAsia="宋体" w:hAnsi="Times New Roman" w:cs="Times New Roman"/>
          <w:kern w:val="0"/>
          <w:sz w:val="24"/>
          <w:szCs w:val="24"/>
        </w:rPr>
        <w:t>xx</w:t>
      </w:r>
      <w:r w:rsidRPr="005B2391">
        <w:rPr>
          <w:rFonts w:ascii="Arial" w:eastAsia="宋体" w:hAnsi="Arial" w:cs="Arial"/>
          <w:kern w:val="0"/>
          <w:sz w:val="24"/>
          <w:szCs w:val="24"/>
        </w:rPr>
        <w:t>人民法院</w:t>
      </w:r>
    </w:p>
    <w:p w14:paraId="4D0DE949" w14:textId="77777777" w:rsidR="005B2391" w:rsidRPr="005B2391" w:rsidRDefault="005B2391" w:rsidP="005B2391">
      <w:pPr>
        <w:widowControl/>
        <w:spacing w:before="105" w:line="360" w:lineRule="atLeast"/>
        <w:ind w:left="5085"/>
        <w:jc w:val="left"/>
        <w:rPr>
          <w:rFonts w:ascii="Arial" w:eastAsia="宋体" w:hAnsi="Arial" w:cs="Arial"/>
          <w:kern w:val="0"/>
          <w:sz w:val="24"/>
          <w:szCs w:val="24"/>
        </w:rPr>
      </w:pPr>
      <w:r w:rsidRPr="005B2391">
        <w:rPr>
          <w:rFonts w:ascii="Times New Roman" w:eastAsia="宋体" w:hAnsi="Times New Roman" w:cs="Times New Roman"/>
          <w:kern w:val="0"/>
          <w:sz w:val="24"/>
          <w:szCs w:val="24"/>
        </w:rPr>
        <w:t>2020</w:t>
      </w:r>
      <w:r w:rsidRPr="005B2391">
        <w:rPr>
          <w:rFonts w:ascii="Arial" w:eastAsia="宋体" w:hAnsi="Arial" w:cs="Arial"/>
          <w:kern w:val="0"/>
          <w:sz w:val="24"/>
          <w:szCs w:val="24"/>
        </w:rPr>
        <w:t>年</w:t>
      </w:r>
      <w:r w:rsidRPr="005B2391">
        <w:rPr>
          <w:rFonts w:ascii="Times New Roman" w:eastAsia="宋体" w:hAnsi="Times New Roman" w:cs="Times New Roman"/>
          <w:kern w:val="0"/>
          <w:sz w:val="24"/>
          <w:szCs w:val="24"/>
        </w:rPr>
        <w:t>2</w:t>
      </w:r>
      <w:r w:rsidRPr="005B2391">
        <w:rPr>
          <w:rFonts w:ascii="Arial" w:eastAsia="宋体" w:hAnsi="Arial" w:cs="Arial"/>
          <w:kern w:val="0"/>
          <w:sz w:val="24"/>
          <w:szCs w:val="24"/>
        </w:rPr>
        <w:t>月</w:t>
      </w:r>
      <w:r w:rsidRPr="005B2391">
        <w:rPr>
          <w:rFonts w:ascii="Arial" w:eastAsia="宋体" w:hAnsi="Arial" w:cs="Arial"/>
          <w:kern w:val="0"/>
          <w:sz w:val="24"/>
          <w:szCs w:val="24"/>
        </w:rPr>
        <w:t xml:space="preserve">         </w:t>
      </w:r>
      <w:r w:rsidRPr="005B2391">
        <w:rPr>
          <w:rFonts w:ascii="Arial" w:eastAsia="宋体" w:hAnsi="Arial" w:cs="Arial"/>
          <w:kern w:val="0"/>
          <w:sz w:val="24"/>
          <w:szCs w:val="24"/>
        </w:rPr>
        <w:t>日</w:t>
      </w:r>
    </w:p>
    <w:p w14:paraId="173F42DA" w14:textId="77777777" w:rsidR="00FC4FBA" w:rsidRPr="005B2391" w:rsidRDefault="00FC4FBA" w:rsidP="005B2391"/>
    <w:sectPr w:rsidR="00FC4FBA" w:rsidRPr="005B23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DD4DC" w14:textId="77777777" w:rsidR="00AA6B92" w:rsidRDefault="00AA6B92" w:rsidP="00393ED1">
      <w:r>
        <w:separator/>
      </w:r>
    </w:p>
  </w:endnote>
  <w:endnote w:type="continuationSeparator" w:id="0">
    <w:p w14:paraId="3F36C8DA" w14:textId="77777777" w:rsidR="00AA6B92" w:rsidRDefault="00AA6B92" w:rsidP="0039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61630" w14:textId="77777777" w:rsidR="00AA6B92" w:rsidRDefault="00AA6B92" w:rsidP="00393ED1">
      <w:r>
        <w:separator/>
      </w:r>
    </w:p>
  </w:footnote>
  <w:footnote w:type="continuationSeparator" w:id="0">
    <w:p w14:paraId="4B86147A" w14:textId="77777777" w:rsidR="00AA6B92" w:rsidRDefault="00AA6B92" w:rsidP="00393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FC"/>
    <w:rsid w:val="001C03BD"/>
    <w:rsid w:val="00393ED1"/>
    <w:rsid w:val="005B2391"/>
    <w:rsid w:val="00AA6B92"/>
    <w:rsid w:val="00F369FC"/>
    <w:rsid w:val="00FC4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999A3"/>
  <w15:chartTrackingRefBased/>
  <w15:docId w15:val="{953F92C4-55FD-4D99-8678-9422DF3E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23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E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3ED1"/>
    <w:rPr>
      <w:sz w:val="18"/>
      <w:szCs w:val="18"/>
    </w:rPr>
  </w:style>
  <w:style w:type="paragraph" w:styleId="a5">
    <w:name w:val="footer"/>
    <w:basedOn w:val="a"/>
    <w:link w:val="a6"/>
    <w:uiPriority w:val="99"/>
    <w:unhideWhenUsed/>
    <w:rsid w:val="00393ED1"/>
    <w:pPr>
      <w:tabs>
        <w:tab w:val="center" w:pos="4153"/>
        <w:tab w:val="right" w:pos="8306"/>
      </w:tabs>
      <w:snapToGrid w:val="0"/>
      <w:jc w:val="left"/>
    </w:pPr>
    <w:rPr>
      <w:sz w:val="18"/>
      <w:szCs w:val="18"/>
    </w:rPr>
  </w:style>
  <w:style w:type="character" w:customStyle="1" w:styleId="a6">
    <w:name w:val="页脚 字符"/>
    <w:basedOn w:val="a0"/>
    <w:link w:val="a5"/>
    <w:uiPriority w:val="99"/>
    <w:rsid w:val="00393ED1"/>
    <w:rPr>
      <w:sz w:val="18"/>
      <w:szCs w:val="18"/>
    </w:rPr>
  </w:style>
  <w:style w:type="paragraph" w:styleId="a7">
    <w:name w:val="Normal (Web)"/>
    <w:basedOn w:val="a"/>
    <w:uiPriority w:val="99"/>
    <w:semiHidden/>
    <w:unhideWhenUsed/>
    <w:rsid w:val="00393ED1"/>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5B2391"/>
    <w:rPr>
      <w:rFonts w:ascii="宋体" w:eastAsia="宋体" w:hAnsi="宋体" w:cs="宋体"/>
      <w:b/>
      <w:bCs/>
      <w:kern w:val="36"/>
      <w:sz w:val="48"/>
      <w:szCs w:val="48"/>
    </w:rPr>
  </w:style>
  <w:style w:type="character" w:styleId="a8">
    <w:name w:val="Strong"/>
    <w:basedOn w:val="a0"/>
    <w:uiPriority w:val="22"/>
    <w:qFormat/>
    <w:rsid w:val="005B2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575046">
      <w:bodyDiv w:val="1"/>
      <w:marLeft w:val="0"/>
      <w:marRight w:val="0"/>
      <w:marTop w:val="0"/>
      <w:marBottom w:val="0"/>
      <w:divBdr>
        <w:top w:val="none" w:sz="0" w:space="0" w:color="auto"/>
        <w:left w:val="none" w:sz="0" w:space="0" w:color="auto"/>
        <w:bottom w:val="none" w:sz="0" w:space="0" w:color="auto"/>
        <w:right w:val="none" w:sz="0" w:space="0" w:color="auto"/>
      </w:divBdr>
      <w:divsChild>
        <w:div w:id="179977494">
          <w:marLeft w:val="0"/>
          <w:marRight w:val="0"/>
          <w:marTop w:val="0"/>
          <w:marBottom w:val="0"/>
          <w:divBdr>
            <w:top w:val="none" w:sz="0" w:space="0" w:color="auto"/>
            <w:left w:val="none" w:sz="0" w:space="0" w:color="auto"/>
            <w:bottom w:val="none" w:sz="0" w:space="0" w:color="auto"/>
            <w:right w:val="none" w:sz="0" w:space="0" w:color="auto"/>
          </w:divBdr>
        </w:div>
      </w:divsChild>
    </w:div>
    <w:div w:id="702752441">
      <w:bodyDiv w:val="1"/>
      <w:marLeft w:val="0"/>
      <w:marRight w:val="0"/>
      <w:marTop w:val="0"/>
      <w:marBottom w:val="0"/>
      <w:divBdr>
        <w:top w:val="none" w:sz="0" w:space="0" w:color="auto"/>
        <w:left w:val="none" w:sz="0" w:space="0" w:color="auto"/>
        <w:bottom w:val="none" w:sz="0" w:space="0" w:color="auto"/>
        <w:right w:val="none" w:sz="0" w:space="0" w:color="auto"/>
      </w:divBdr>
      <w:divsChild>
        <w:div w:id="124861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 刘</dc:creator>
  <cp:keywords/>
  <dc:description/>
  <cp:lastModifiedBy>敏 刘</cp:lastModifiedBy>
  <cp:revision>3</cp:revision>
  <dcterms:created xsi:type="dcterms:W3CDTF">2020-02-24T02:00:00Z</dcterms:created>
  <dcterms:modified xsi:type="dcterms:W3CDTF">2020-02-26T09:07:00Z</dcterms:modified>
</cp:coreProperties>
</file>